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7923" w14:textId="77777777" w:rsidR="003158CC" w:rsidRDefault="003158CC" w:rsidP="003158CC">
      <w:pPr>
        <w:rPr>
          <w:b/>
          <w:bCs/>
          <w:color w:val="1F3864" w:themeColor="accent1" w:themeShade="80"/>
          <w:sz w:val="28"/>
          <w:szCs w:val="28"/>
        </w:rPr>
      </w:pPr>
    </w:p>
    <w:p w14:paraId="27B32C6D" w14:textId="77777777" w:rsidR="003158CC" w:rsidRDefault="003158CC" w:rsidP="003158C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E27D97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CDE86E" wp14:editId="5A5AA42B">
            <wp:simplePos x="716280" y="883920"/>
            <wp:positionH relativeFrom="margin">
              <wp:align>center</wp:align>
            </wp:positionH>
            <wp:positionV relativeFrom="margin">
              <wp:align>top</wp:align>
            </wp:positionV>
            <wp:extent cx="1165860" cy="13163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D97">
        <w:rPr>
          <w:b/>
          <w:bCs/>
          <w:color w:val="1F3864" w:themeColor="accent1" w:themeShade="80"/>
          <w:sz w:val="32"/>
          <w:szCs w:val="32"/>
        </w:rPr>
        <w:t>CHANGING ROOMS POLICY</w:t>
      </w:r>
    </w:p>
    <w:p w14:paraId="1FBC1CFA" w14:textId="77777777" w:rsidR="003158CC" w:rsidRDefault="003158CC" w:rsidP="003158CC">
      <w:pPr>
        <w:rPr>
          <w:b/>
          <w:bCs/>
          <w:color w:val="1F3864" w:themeColor="accent1" w:themeShade="80"/>
          <w:sz w:val="28"/>
          <w:szCs w:val="28"/>
        </w:rPr>
      </w:pPr>
    </w:p>
    <w:p w14:paraId="0EB07253" w14:textId="77777777" w:rsidR="003158CC" w:rsidRPr="00E27D97" w:rsidRDefault="003158CC" w:rsidP="003158CC">
      <w:pPr>
        <w:rPr>
          <w:b/>
          <w:bCs/>
          <w:color w:val="1F3864" w:themeColor="accent1" w:themeShade="80"/>
          <w:sz w:val="28"/>
          <w:szCs w:val="28"/>
        </w:rPr>
      </w:pPr>
    </w:p>
    <w:p w14:paraId="221E82EA" w14:textId="77777777" w:rsidR="003158CC" w:rsidRPr="001501DF" w:rsidRDefault="003158CC" w:rsidP="003158CC">
      <w:r w:rsidRPr="00E27D97">
        <w:t>Bourton Vale Lawn Tennis Club</w:t>
      </w:r>
      <w:r w:rsidRPr="001501DF">
        <w:t xml:space="preserve"> strives to ensure that all children are safeguarded from abuse and have an enjoyable tennis experience. </w:t>
      </w:r>
    </w:p>
    <w:p w14:paraId="07911DA8" w14:textId="77777777" w:rsidR="003158CC" w:rsidRPr="001501DF" w:rsidRDefault="003158CC" w:rsidP="003158CC"/>
    <w:p w14:paraId="652B76EB" w14:textId="77777777" w:rsidR="003158CC" w:rsidRDefault="003158CC" w:rsidP="003158CC">
      <w:pPr>
        <w:rPr>
          <w:lang w:val="en-US"/>
        </w:rPr>
      </w:pPr>
      <w:r w:rsidRPr="001501DF">
        <w:t xml:space="preserve">This document sets out </w:t>
      </w:r>
      <w:r>
        <w:t>BVLTC’s</w:t>
      </w:r>
      <w:r w:rsidRPr="001501DF">
        <w:t xml:space="preserve"> 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4F7DFAC0" w14:textId="77777777" w:rsidR="003158CC" w:rsidRPr="001501DF" w:rsidRDefault="003158CC" w:rsidP="003158CC"/>
    <w:p w14:paraId="2F096860" w14:textId="77777777" w:rsidR="003158CC" w:rsidRPr="006C04D1" w:rsidRDefault="003158CC" w:rsidP="003158CC">
      <w:pPr>
        <w:jc w:val="both"/>
      </w:pPr>
    </w:p>
    <w:p w14:paraId="16F5EF70" w14:textId="77777777" w:rsidR="003158CC" w:rsidRDefault="003158CC" w:rsidP="003158CC">
      <w:pPr>
        <w:pStyle w:val="ListParagraph"/>
        <w:numPr>
          <w:ilvl w:val="0"/>
          <w:numId w:val="1"/>
        </w:numPr>
        <w:jc w:val="both"/>
      </w:pPr>
      <w:r w:rsidRPr="006C04D1">
        <w:t>Mobile phones and other electronic devices must not be used in changing rooms.</w:t>
      </w:r>
    </w:p>
    <w:p w14:paraId="73EF56E1" w14:textId="77777777" w:rsidR="003158CC" w:rsidRPr="006C04D1" w:rsidRDefault="003158CC" w:rsidP="003158CC">
      <w:pPr>
        <w:pStyle w:val="ListParagraph"/>
        <w:jc w:val="both"/>
      </w:pPr>
    </w:p>
    <w:p w14:paraId="3FE4E29C" w14:textId="77777777" w:rsidR="003158CC" w:rsidRDefault="003158CC" w:rsidP="003158CC">
      <w:pPr>
        <w:pStyle w:val="ListParagraph"/>
        <w:numPr>
          <w:ilvl w:val="0"/>
          <w:numId w:val="1"/>
        </w:numPr>
        <w:jc w:val="both"/>
      </w:pPr>
      <w:r>
        <w:t>A</w:t>
      </w:r>
      <w:r w:rsidRPr="006C04D1">
        <w:t xml:space="preserve">dults and children </w:t>
      </w:r>
      <w:r>
        <w:t xml:space="preserve">will use changing rooms </w:t>
      </w:r>
      <w:r w:rsidRPr="006C04D1">
        <w:t>at different times.</w:t>
      </w:r>
    </w:p>
    <w:p w14:paraId="4AD651AA" w14:textId="77777777" w:rsidR="003158CC" w:rsidRDefault="003158CC" w:rsidP="003158CC">
      <w:pPr>
        <w:pStyle w:val="ListParagraph"/>
        <w:jc w:val="both"/>
      </w:pPr>
    </w:p>
    <w:p w14:paraId="1B07BC2E" w14:textId="77777777" w:rsidR="003158CC" w:rsidRPr="006C04D1" w:rsidRDefault="003158CC" w:rsidP="003158CC">
      <w:pPr>
        <w:pStyle w:val="ListParagraph"/>
        <w:numPr>
          <w:ilvl w:val="0"/>
          <w:numId w:val="1"/>
        </w:numPr>
        <w:jc w:val="both"/>
      </w:pPr>
      <w:r w:rsidRPr="006C04D1">
        <w:t xml:space="preserve">Groups of children will have sole use of changing rooms. This reduces any risks </w:t>
      </w:r>
      <w:r>
        <w:t>or</w:t>
      </w:r>
      <w:r w:rsidRPr="006C04D1">
        <w:t xml:space="preserve"> potential vulnerability associated with mixing adults and children when changing.</w:t>
      </w:r>
    </w:p>
    <w:p w14:paraId="12CAE6E3" w14:textId="77777777" w:rsidR="003158CC" w:rsidRPr="006C04D1" w:rsidRDefault="003158CC" w:rsidP="003158CC">
      <w:pPr>
        <w:jc w:val="both"/>
      </w:pPr>
    </w:p>
    <w:p w14:paraId="0D085275" w14:textId="77777777" w:rsidR="003158CC" w:rsidRPr="006C04D1" w:rsidRDefault="003158CC" w:rsidP="003158CC">
      <w:pPr>
        <w:pStyle w:val="ListParagraph"/>
        <w:numPr>
          <w:ilvl w:val="0"/>
          <w:numId w:val="1"/>
        </w:numPr>
        <w:jc w:val="both"/>
      </w:pPr>
      <w:r w:rsidRPr="006C04D1">
        <w:t>Under no circumstances will adult staff, coaches or volunteers change at the same time as children using the changing rooms.</w:t>
      </w:r>
    </w:p>
    <w:p w14:paraId="13500AA1" w14:textId="77777777" w:rsidR="003158CC" w:rsidRPr="006C04D1" w:rsidRDefault="003158CC" w:rsidP="003158CC">
      <w:pPr>
        <w:jc w:val="both"/>
      </w:pPr>
    </w:p>
    <w:p w14:paraId="00B477D7" w14:textId="77777777" w:rsidR="003158CC" w:rsidRDefault="003158CC" w:rsidP="003158CC">
      <w:pPr>
        <w:pStyle w:val="ListParagraph"/>
        <w:numPr>
          <w:ilvl w:val="0"/>
          <w:numId w:val="1"/>
        </w:numPr>
        <w:jc w:val="both"/>
      </w:pPr>
      <w:r w:rsidRPr="006C04D1">
        <w:t>Mixed gender groups of children will have access to separate changing rooms</w:t>
      </w:r>
      <w:r>
        <w:t>.</w:t>
      </w:r>
    </w:p>
    <w:p w14:paraId="2666332C" w14:textId="77777777" w:rsidR="003158CC" w:rsidRDefault="003158CC" w:rsidP="003158CC">
      <w:pPr>
        <w:pStyle w:val="ListParagraph"/>
      </w:pPr>
    </w:p>
    <w:p w14:paraId="2B68D071" w14:textId="238B1D32" w:rsidR="00432BF7" w:rsidRDefault="003158CC" w:rsidP="00432BF7">
      <w:pPr>
        <w:pStyle w:val="ListParagraph"/>
        <w:numPr>
          <w:ilvl w:val="0"/>
          <w:numId w:val="1"/>
        </w:numPr>
        <w:jc w:val="both"/>
      </w:pPr>
      <w:r>
        <w:t xml:space="preserve">If we are made aware that a child or adult self-identifies as a gender that differs from the gender they were assigned at birth, we will work with them and their parents/carers (where it relates to a child) to make reasonable adjustments to changing arrangements to suit their </w:t>
      </w:r>
      <w:r w:rsidR="00432BF7">
        <w:t>needs.</w:t>
      </w:r>
    </w:p>
    <w:p w14:paraId="19DF6D17" w14:textId="77777777" w:rsidR="00432BF7" w:rsidRDefault="00432BF7" w:rsidP="00432BF7">
      <w:pPr>
        <w:jc w:val="both"/>
      </w:pPr>
    </w:p>
    <w:p w14:paraId="58ED42C3" w14:textId="77777777" w:rsidR="003158CC" w:rsidRDefault="003158CC" w:rsidP="003158CC">
      <w:pPr>
        <w:pStyle w:val="ListParagraph"/>
        <w:numPr>
          <w:ilvl w:val="0"/>
          <w:numId w:val="1"/>
        </w:numPr>
        <w:jc w:val="both"/>
      </w:pPr>
      <w:r>
        <w:t xml:space="preserve">Parents/guardians have responsibility for accompanying and supervising their children at all times.  The Club is run by volunteers and has no staff on site.  </w:t>
      </w:r>
    </w:p>
    <w:p w14:paraId="2127057D" w14:textId="77777777" w:rsidR="003158CC" w:rsidRDefault="003158CC" w:rsidP="003158CC">
      <w:pPr>
        <w:pStyle w:val="ListParagraph"/>
      </w:pPr>
    </w:p>
    <w:p w14:paraId="710A4D4C" w14:textId="1DE90ABC" w:rsidR="003158CC" w:rsidRDefault="003158CC" w:rsidP="003158CC">
      <w:pPr>
        <w:pStyle w:val="ListParagraph"/>
        <w:numPr>
          <w:ilvl w:val="0"/>
          <w:numId w:val="1"/>
        </w:numPr>
        <w:jc w:val="both"/>
      </w:pPr>
      <w:r>
        <w:t xml:space="preserve">The Club advises that </w:t>
      </w:r>
      <w:r w:rsidR="00761B57">
        <w:t xml:space="preserve">juniors </w:t>
      </w:r>
      <w:r>
        <w:t xml:space="preserve">should arrive in tennis kit ready to play whenever possible. </w:t>
      </w:r>
    </w:p>
    <w:p w14:paraId="334441FD" w14:textId="77777777" w:rsidR="003158CC" w:rsidRDefault="003158CC" w:rsidP="003158CC">
      <w:pPr>
        <w:pStyle w:val="ListParagraph"/>
      </w:pPr>
    </w:p>
    <w:p w14:paraId="5CA4579B" w14:textId="4CFC293E" w:rsidR="003158CC" w:rsidRDefault="003158CC" w:rsidP="003158CC">
      <w:pPr>
        <w:pStyle w:val="ListParagraph"/>
        <w:numPr>
          <w:ilvl w:val="0"/>
          <w:numId w:val="1"/>
        </w:numPr>
        <w:jc w:val="both"/>
      </w:pPr>
      <w:r>
        <w:t>The Club has no rubbish collection – parents</w:t>
      </w:r>
      <w:r w:rsidR="00F37BBD">
        <w:t xml:space="preserve"> of juniors</w:t>
      </w:r>
      <w:r>
        <w:t xml:space="preserve"> </w:t>
      </w:r>
      <w:r w:rsidR="00F37BBD">
        <w:t xml:space="preserve">and adult members </w:t>
      </w:r>
      <w:r>
        <w:t xml:space="preserve">are responsible for ensuring that </w:t>
      </w:r>
      <w:r w:rsidR="00F37BBD">
        <w:t xml:space="preserve">no rubbish </w:t>
      </w:r>
      <w:proofErr w:type="spellStart"/>
      <w:proofErr w:type="gramStart"/>
      <w:r w:rsidR="00F37BBD">
        <w:t>eg</w:t>
      </w:r>
      <w:proofErr w:type="spellEnd"/>
      <w:proofErr w:type="gramEnd"/>
      <w:r w:rsidR="00F37BBD">
        <w:t xml:space="preserve"> water bottles, food wrappers are left in the clubhouse or changing rooms.  </w:t>
      </w:r>
    </w:p>
    <w:p w14:paraId="27C1C734" w14:textId="77777777" w:rsidR="003158CC" w:rsidRDefault="003158CC" w:rsidP="003158CC">
      <w:pPr>
        <w:pStyle w:val="ListParagraph"/>
      </w:pPr>
    </w:p>
    <w:p w14:paraId="5003CCF6" w14:textId="1A47D00B" w:rsidR="003158CC" w:rsidRDefault="00F37BBD" w:rsidP="003158CC">
      <w:pPr>
        <w:pStyle w:val="ListParagraph"/>
        <w:numPr>
          <w:ilvl w:val="0"/>
          <w:numId w:val="1"/>
        </w:numPr>
        <w:jc w:val="both"/>
      </w:pPr>
      <w:r>
        <w:t xml:space="preserve">All changing room users </w:t>
      </w:r>
      <w:r w:rsidR="003158CC">
        <w:t xml:space="preserve">are responsible for ensuring </w:t>
      </w:r>
      <w:r>
        <w:t>they take home all belongings including clothing and equipment</w:t>
      </w:r>
      <w:r w:rsidR="003158CC">
        <w:t xml:space="preserve"> </w:t>
      </w:r>
      <w:r>
        <w:t xml:space="preserve">- </w:t>
      </w:r>
      <w:r w:rsidR="003158CC">
        <w:t>the club cannot take responsibility for lost property</w:t>
      </w:r>
      <w:r>
        <w:t xml:space="preserve"> left in the changing rooms or other areas of the clubhouse</w:t>
      </w:r>
      <w:r w:rsidR="003158CC">
        <w:t>.</w:t>
      </w:r>
    </w:p>
    <w:p w14:paraId="6B2B06B5" w14:textId="77777777" w:rsidR="003B4B3C" w:rsidRDefault="003B4B3C" w:rsidP="003B4B3C">
      <w:pPr>
        <w:pStyle w:val="ListParagraph"/>
      </w:pPr>
    </w:p>
    <w:p w14:paraId="00AC97DF" w14:textId="54EDA499" w:rsidR="003B4B3C" w:rsidRPr="003B4B3C" w:rsidRDefault="00042317" w:rsidP="00042317">
      <w:pPr>
        <w:pStyle w:val="ListParagraph"/>
        <w:ind w:left="644"/>
        <w:rPr>
          <w:rFonts w:cs="Arial"/>
          <w:color w:val="222A35" w:themeColor="text2" w:themeShade="80"/>
          <w:szCs w:val="22"/>
        </w:rPr>
      </w:pPr>
      <w:r>
        <w:rPr>
          <w:b/>
          <w:bCs/>
          <w:szCs w:val="22"/>
        </w:rPr>
        <w:t>Please report any concerns in confidence to BVLTC</w:t>
      </w:r>
      <w:r w:rsidR="003B4B3C" w:rsidRPr="00042317">
        <w:rPr>
          <w:b/>
          <w:bCs/>
          <w:szCs w:val="22"/>
        </w:rPr>
        <w:t xml:space="preserve"> Welfare Officer Suzanne van Heyningen on 07909 110004</w:t>
      </w:r>
      <w:r w:rsidR="003B4B3C" w:rsidRPr="00042317">
        <w:rPr>
          <w:rFonts w:ascii="Calibri" w:eastAsia="Times New Roman" w:hAnsi="Calibri" w:cs="Times New Roman"/>
          <w:b/>
          <w:bCs/>
          <w:szCs w:val="22"/>
          <w:lang w:eastAsia="en-GB"/>
        </w:rPr>
        <w:t xml:space="preserve"> </w:t>
      </w:r>
      <w:r w:rsidR="003B4B3C" w:rsidRPr="00042317">
        <w:rPr>
          <w:rFonts w:eastAsia="Times New Roman" w:cs="Arial"/>
          <w:b/>
          <w:bCs/>
          <w:szCs w:val="22"/>
          <w:lang w:eastAsia="en-GB"/>
        </w:rPr>
        <w:t>or Junior Rep Alex Peyton on 07710</w:t>
      </w:r>
      <w:r w:rsidR="003B4B3C" w:rsidRPr="003B4B3C">
        <w:rPr>
          <w:rFonts w:eastAsia="Times New Roman" w:cs="Arial"/>
          <w:szCs w:val="22"/>
          <w:lang w:eastAsia="en-GB"/>
        </w:rPr>
        <w:t xml:space="preserve"> </w:t>
      </w:r>
      <w:r w:rsidR="003B4B3C" w:rsidRPr="00042317">
        <w:rPr>
          <w:rFonts w:eastAsia="Times New Roman" w:cs="Arial"/>
          <w:b/>
          <w:bCs/>
          <w:szCs w:val="22"/>
          <w:lang w:eastAsia="en-GB"/>
        </w:rPr>
        <w:t>281387.</w:t>
      </w:r>
    </w:p>
    <w:p w14:paraId="456FC024" w14:textId="77777777" w:rsidR="003B4B3C" w:rsidRPr="003B4B3C" w:rsidRDefault="003B4B3C" w:rsidP="003B4B3C">
      <w:pPr>
        <w:pStyle w:val="ListParagraph"/>
        <w:jc w:val="both"/>
        <w:rPr>
          <w:szCs w:val="22"/>
        </w:rPr>
      </w:pPr>
    </w:p>
    <w:p w14:paraId="20E0D027" w14:textId="77777777" w:rsidR="007809B0" w:rsidRDefault="007809B0"/>
    <w:sectPr w:rsidR="00780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37A4F"/>
    <w:multiLevelType w:val="hybridMultilevel"/>
    <w:tmpl w:val="63809314"/>
    <w:lvl w:ilvl="0" w:tplc="CFB00F4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5146C"/>
    <w:multiLevelType w:val="hybridMultilevel"/>
    <w:tmpl w:val="83307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CC"/>
    <w:rsid w:val="00042317"/>
    <w:rsid w:val="003158CC"/>
    <w:rsid w:val="003B4B3C"/>
    <w:rsid w:val="00432BF7"/>
    <w:rsid w:val="00761B57"/>
    <w:rsid w:val="007809B0"/>
    <w:rsid w:val="00E552BD"/>
    <w:rsid w:val="00F3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0187"/>
  <w15:chartTrackingRefBased/>
  <w15:docId w15:val="{FA7BA669-7660-4D5E-A1B3-77C9D4AD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8CC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1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Simmons</dc:creator>
  <cp:keywords/>
  <dc:description/>
  <cp:lastModifiedBy>Gwyneth Simmons</cp:lastModifiedBy>
  <cp:revision>2</cp:revision>
  <dcterms:created xsi:type="dcterms:W3CDTF">2021-03-12T14:55:00Z</dcterms:created>
  <dcterms:modified xsi:type="dcterms:W3CDTF">2021-03-12T14:55:00Z</dcterms:modified>
</cp:coreProperties>
</file>